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br/>
        <w:t>QUALIFICATION REQUIREMENTS</w:t>
        <w:br/>
        <w:br/>
        <w:t>Table 1: Qualification Requirements:</w:t>
        <w:br/>
        <w:br/>
        <w:t>No. Requirement Submitted Documents</w:t>
        <w:br/>
        <w:br/>
        <w:t>The supplier must have provided similar services under one or more contracts on time and properly in the last three (3) years before the application deadline or from the date of supplier registration (if the supplier has been operating for less than three (3) years) for an amount not less than xxx euros excluding VAT.</w:t>
        <w:br/>
        <w:br/>
        <w:t>Similar services are considered as the preparation of at least one study in which the analyzed topics correspond to at least one (1) of the following:</w:t>
        <w:br/>
        <w:br/>
        <w:t>- Medium-term (at least 10 years) adequacy assessment of the electricity system;</w:t>
        <w:br/>
        <w:t>- European electricity market modeling and calculations;</w:t>
        <w:br/>
        <w:t>- Development of electricity system expansion strategies;</w:t>
        <w:br/>
        <w:t>- Consultancy projects related to the creation and/or implementation of state aid measures and/or capacity mechanisms in the electricity sector.</w:t>
        <w:br/>
        <w:br/>
        <w:t>Upon request by the contracting entity, the supplier must provide:</w:t>
        <w:br/>
        <w:br/>
        <w:t>- A digitally signed copy of the Contract List Form (Annex SPS 8) completed and signed by the supplier’s manager (authorized representative).</w:t>
        <w:br/>
        <w:t>- A list of major services provided in the last three years, indicating the total amounts, dates, and recipients (both public and private), along with client certificates confirming proper contract execution. The certificates must state the total amount of services provided, dates, recipients, and whether the services were delivered in compliance with legal and contractual requirements.</w:t>
        <w:br/>
        <w:t>- Only the ESPD is submitted with the application.</w:t>
        <w:br/>
        <w:br/>
        <w:t>The supplier's average annual total revenue for the last three financial years, or since the supplier's registration (if the supplier has been operating for less than three years), must be at least EUR 150,000 (one hundred fifty thousand euros).</w:t>
        <w:br/>
        <w:br/>
        <w:t>- A set of financial statements for the last three financial years, including the auditor’s opinion (if an audit was performed) or an extract thereof, if required by the laws of the supplier's registered country.</w:t>
        <w:br/>
        <w:t>- If financial statements have not yet been submitted to the State Enterprise "Register Center," alternative documents (certificates, extracts, etc.) confirming the required information must be submitted, verified by the entity responsible for the supplier’s financial reporting.</w:t>
        <w:br/>
        <w:t>- A supplier registered outside Lithuania must provide the relevant document from the country of registration.</w:t>
        <w:br/>
        <w:br/>
        <w:t>The supplier must have a team of specialists consisting of a team coordinator and at least two (2) specialists with the appropriate competencies to fulfill the study tasks specified in the Technical Specification.</w:t>
        <w:br/>
        <w:br/>
        <w:t>Team Coordinator:</w:t>
        <w:br/>
        <w:t>- Must have at least five (5) years of experience in providing business consulting services (as of the application deadline);</w:t>
        <w:br/>
        <w:t>- Must have led at least one (1) consulting project in the electricity sector in the last three (3) years, with a value of at least EUR 70,000 excluding VAT;</w:t>
        <w:br/>
        <w:t>- Must hold a higher university degree in technology or social sciences (economics, finance, management, law) or an equivalent qualification.</w:t>
        <w:br/>
        <w:br/>
        <w:t>Specialist 1:</w:t>
        <w:br/>
        <w:t>- Must have international consulting experience in the electricity sector, having provided consultations in at least two EU member states.</w:t>
        <w:br/>
        <w:t>- In the last three (3) years (as of the application deadline), must have participated in providing consulting services and/or conducted electricity system development studies on at least one (1) of the following topics:</w:t>
        <w:br/>
        <w:t xml:space="preserve">  - Electricity system resource adequacy assessment;</w:t>
        <w:br/>
        <w:t xml:space="preserve">  - Assessment of renewable energy integration opportunities and impact on the electricity system;</w:t>
        <w:br/>
        <w:t xml:space="preserve">  - European electricity market modeling and calculations.</w:t>
        <w:br/>
        <w:br/>
        <w:t>Specialist 2:</w:t>
        <w:br/>
        <w:t>- Must have international consulting experience in the electricity sector, having provided consultations in at least two EU member states.</w:t>
        <w:br/>
        <w:t>- In the last three (3) years (as of the application deadline), must have participated in consulting services for an EU country’s transmission system operator, national regulator, or other state institution, or participated in projects related to capacity mechanisms, electricity system adequacy, or ancillary services.</w:t>
        <w:br/>
        <w:t>- Must have been responsible for at least one (1) of the following:</w:t>
        <w:br/>
        <w:t xml:space="preserve">  - Technical justification for implementing capacity mechanisms or measures ensuring electricity system adequacy and/or ancillary services;</w:t>
        <w:br/>
        <w:t xml:space="preserve">  - Justification for the need for state aid in the electricity sector and/or the implementation of capacity mechanisms;</w:t>
        <w:br/>
        <w:t xml:space="preserve">  - Economic assessment of proposed or implemented technical measures/methods to ensure electricity system adequacy or ancillary services;</w:t>
        <w:br/>
        <w:t xml:space="preserve">  - Cost-benefit analysis preparation;</w:t>
        <w:br/>
        <w:t xml:space="preserve">  - Assessment of state aid compliance with EU regulations regarding electricity system adequacy or ancillary services.</w:t>
        <w:br/>
        <w:br/>
        <w:t>Upon request by the contracting entity, the supplier must provide:</w:t>
        <w:br/>
        <w:br/>
        <w:t>- A digitally signed copy of the list of specialists in the form specified in Annex SPS 6.</w:t>
        <w:br/>
        <w:t>- Only the ESPD is submitted with the proposal.</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